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ED2" w:rsidRPr="00321ED2" w:rsidRDefault="00321ED2" w:rsidP="00321ED2">
      <w:pPr>
        <w:spacing w:before="168" w:after="72" w:line="432" w:lineRule="atLeast"/>
        <w:outlineLvl w:val="0"/>
        <w:rPr>
          <w:rFonts w:ascii="Georgia" w:eastAsia="Times New Roman" w:hAnsi="Georgia" w:cs="Times New Roman"/>
          <w:b/>
          <w:bCs/>
          <w:color w:val="333333"/>
          <w:kern w:val="36"/>
          <w:sz w:val="36"/>
          <w:szCs w:val="36"/>
          <w:lang w:eastAsia="ru-RU"/>
        </w:rPr>
      </w:pPr>
      <w:r w:rsidRPr="00321ED2">
        <w:rPr>
          <w:rFonts w:ascii="Georgia" w:eastAsia="Times New Roman" w:hAnsi="Georgia" w:cs="Times New Roman"/>
          <w:b/>
          <w:bCs/>
          <w:color w:val="333333"/>
          <w:kern w:val="36"/>
          <w:sz w:val="36"/>
          <w:szCs w:val="36"/>
          <w:lang w:eastAsia="ru-RU"/>
        </w:rPr>
        <w:t>Первоначальная постановка граждан на воинский учет</w:t>
      </w:r>
    </w:p>
    <w:p w:rsidR="00321ED2" w:rsidRPr="00321ED2" w:rsidRDefault="00321ED2" w:rsidP="00321ED2">
      <w:pPr>
        <w:spacing w:before="100" w:beforeAutospacing="1" w:after="100" w:afterAutospacing="1" w:line="375" w:lineRule="atLeast"/>
        <w:jc w:val="both"/>
        <w:rPr>
          <w:rFonts w:ascii="Arial" w:eastAsia="Times New Roman" w:hAnsi="Arial" w:cs="Arial"/>
          <w:color w:val="333333"/>
          <w:sz w:val="21"/>
          <w:szCs w:val="21"/>
          <w:lang w:eastAsia="ru-RU"/>
        </w:rPr>
      </w:pPr>
      <w:r w:rsidRPr="00321ED2">
        <w:rPr>
          <w:rFonts w:ascii="Arial" w:eastAsia="Times New Roman" w:hAnsi="Arial" w:cs="Arial"/>
          <w:color w:val="333333"/>
          <w:sz w:val="21"/>
          <w:szCs w:val="21"/>
          <w:lang w:eastAsia="ru-RU"/>
        </w:rPr>
        <w:t>Первоначальная постановка граждан на воинский учет проводится в целях установления их численности, категории годности к военной службе по состоянию здоровья, образовательного уровня и приобретенной специальности, профессиональной пригодности к подготовке по военно-учетным специальностям, обучению в военно-учебных заведениях и учебных военных центрах при федеральных государственных образовательных учреждениях высшего профессионального образования, проведения предварительного распределения их по видам Вооруженных Сил, родам войск, другим войскам, воинским формированиям и органам.</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Первоначальная постановка граждан на воинский учет осуществляется комиссией по постановке граждан на воинский учет с 1 января по 31 марта в год достижения ими возраста 17 лет.</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Оповещение граждан о явке на мероприятия, связанные с первоначальной постановкой на воинский учет, производится повестками военного комиссариата.</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Вручение гражданам, подлежащим первоначальной постановке на воинский учет, повесток производится работниками военного комиссариата или личным составом участков и штабов оповещения, развернутых в учебных целях, должностными лицами органов местного самоуправления, на которые возложено ведение первичного воинского учета, руководителями и должностными лицами организаций, ответственными за военно-учетную работу, в которых граждане работают (учатся), как правило, не позднее чем за 3 дня до назначенного срока явки на комиссию по постановке граждан на воинский учет. При этом в первую очередь на комиссию вызываются граждане, не обучающиеся в образовательных учреждениях.</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Граждане, обучающиеся в образовательных учреждениях, вызываются, как правило, по группам (классам) в один день. Для этой категории граждан дни явки устанавливаются военным комиссариатом по предварительному согласованию с руководителями образовательных учреждений.</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Граждане, вызываемые для первоначальной постановки на воинский учет, обязаны лично прибыть в отдел военного комиссариата (на призывной пункт), имея при себе соответствующие документы.</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При первоначальной постановке граждан на воинский учет проводится медицинское освидетельствование и мероприятия по профессиональному психологическому отбору.</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lastRenderedPageBreak/>
        <w:br/>
        <w:t>Мероприятия социально-психологического изучения, психологического и психофизиологического обследования могут проводиться заблаговременно в период подготовки к первоначальной постановке граждан на воинский учет в военном комиссариате или образовательных учреждениях с привлечением психологов этих учреждений.</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Заключение о профессиональной пригодности граждан к подготовке по военно-учетным специальностям и обучению в военно-учебных заведениях и учебных военных центрах при федеральных государственных образовательных учреждениях высшего профессионального образования выносится непосредственно при их первоначальной постановке на воинский учет.</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В ходе работы комиссии по постановке граждан на воинский учет на основании изучения представленных документов, бесед с гражданином, с учетом рода его занятий, имеющейся специальности (профессии), образования, результатов медицинского освидетельствования и профессионального психологического отбора проводится предварительное предназначение граждан, годных к военной службе и годных к военной службе с незначительными ограничениями, по видам Вооруженных Сил, родам войск, другим войскам, воинским формированиям и органам. При этом приоритет должен отдаваться предназначению граждан в войска с повышенными требованиями к состоянию здоровья, физическому развитию, морально-деловым качествам и общеобразовательной подготовке.</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Комиссией выявляются граждане:</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 имеющие основания для освобождения от исполнения воинской обязанности и призыва на военную службу;</w:t>
      </w:r>
      <w:r w:rsidRPr="00321ED2">
        <w:rPr>
          <w:rFonts w:ascii="Arial" w:eastAsia="Times New Roman" w:hAnsi="Arial" w:cs="Arial"/>
          <w:color w:val="333333"/>
          <w:sz w:val="21"/>
          <w:szCs w:val="21"/>
          <w:lang w:eastAsia="ru-RU"/>
        </w:rPr>
        <w:br/>
        <w:t>• не подлежащие призыву на военную службу;</w:t>
      </w:r>
      <w:r w:rsidRPr="00321ED2">
        <w:rPr>
          <w:rFonts w:ascii="Arial" w:eastAsia="Times New Roman" w:hAnsi="Arial" w:cs="Arial"/>
          <w:color w:val="333333"/>
          <w:sz w:val="21"/>
          <w:szCs w:val="21"/>
          <w:lang w:eastAsia="ru-RU"/>
        </w:rPr>
        <w:br/>
        <w:t>• имеющие основания для предоставления им отсрочки от призыва на военную службу;</w:t>
      </w:r>
      <w:r w:rsidRPr="00321ED2">
        <w:rPr>
          <w:rFonts w:ascii="Arial" w:eastAsia="Times New Roman" w:hAnsi="Arial" w:cs="Arial"/>
          <w:color w:val="333333"/>
          <w:sz w:val="21"/>
          <w:szCs w:val="21"/>
          <w:lang w:eastAsia="ru-RU"/>
        </w:rPr>
        <w:br/>
        <w:t>• нуждающиеся в медицинском обследовании (лечении). Такие граждане могут направляться в медицинские организации на амбулаторное или стационарное медицинское обследование для уточнения диагноза либо лечения;</w:t>
      </w:r>
      <w:r w:rsidRPr="00321ED2">
        <w:rPr>
          <w:rFonts w:ascii="Arial" w:eastAsia="Times New Roman" w:hAnsi="Arial" w:cs="Arial"/>
          <w:color w:val="333333"/>
          <w:sz w:val="21"/>
          <w:szCs w:val="21"/>
          <w:lang w:eastAsia="ru-RU"/>
        </w:rPr>
        <w:br/>
        <w:t>• желающие поступить в военные образовательные учреждения профессионального образования;</w:t>
      </w:r>
      <w:r w:rsidRPr="00321ED2">
        <w:rPr>
          <w:rFonts w:ascii="Arial" w:eastAsia="Times New Roman" w:hAnsi="Arial" w:cs="Arial"/>
          <w:color w:val="333333"/>
          <w:sz w:val="21"/>
          <w:szCs w:val="21"/>
          <w:lang w:eastAsia="ru-RU"/>
        </w:rPr>
        <w:br/>
        <w:t>• проходящие подготовку в образовательных учреждениях начального профессионального и среднего профессионального образования по военно-учетным или родственным специальностям;</w:t>
      </w:r>
      <w:r w:rsidRPr="00321ED2">
        <w:rPr>
          <w:rFonts w:ascii="Arial" w:eastAsia="Times New Roman" w:hAnsi="Arial" w:cs="Arial"/>
          <w:color w:val="333333"/>
          <w:sz w:val="21"/>
          <w:szCs w:val="21"/>
          <w:lang w:eastAsia="ru-RU"/>
        </w:rPr>
        <w:br/>
        <w:t>• годные по состоянию здоровья и другим данным для обучения по военно-учетным специальностям в образовательных учреждениях общественных объединений, образовательных учреждениях начального профессионального и среднего профессионального образования;</w:t>
      </w:r>
      <w:r w:rsidRPr="00321ED2">
        <w:rPr>
          <w:rFonts w:ascii="Arial" w:eastAsia="Times New Roman" w:hAnsi="Arial" w:cs="Arial"/>
          <w:color w:val="333333"/>
          <w:sz w:val="21"/>
          <w:szCs w:val="21"/>
          <w:lang w:eastAsia="ru-RU"/>
        </w:rPr>
        <w:br/>
        <w:t>• годные по состоянию здоровья и другим данным для прохождения военной службы в режимных воинских частях;</w:t>
      </w:r>
      <w:r w:rsidRPr="00321ED2">
        <w:rPr>
          <w:rFonts w:ascii="Arial" w:eastAsia="Times New Roman" w:hAnsi="Arial" w:cs="Arial"/>
          <w:color w:val="333333"/>
          <w:sz w:val="21"/>
          <w:szCs w:val="21"/>
          <w:lang w:eastAsia="ru-RU"/>
        </w:rPr>
        <w:br/>
        <w:t>• желающие заменить военную службу альтернативной гражданской службой и причины, побудившие к этой замене.</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Выводы, заключения и соответствующие отметки записываются в учетную карту призывника и лист изучения призывника.</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На воинский учет решением комиссии по постановке граждан на воинский учет ставятся все граждане, подлежащие постановке на воинский учет и прошедшие комиссию, проживающие (зарегистрированные по месту проживания или месту пребывания) на территории соответствующего муниципального образования, независимо от категории их годности к военной службе по состоянию здоровья, в том числе и направленные решением комиссии на медицинское обследование.</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В отношении граждан, признанных ограниченно годными к военной службе по состоянию здоровья, комиссия принимает решение о вынесении на рассмотрение призывной комиссии вопроса о зачислении их в запас, а в отношении граждан, признанных не годными к военной службе, - о вынесении на рассмотрение призывной комиссии вопроса об освобождении их от исполнения воинской обязанности. В отношении граждан, направленных на медицинское обследование, решение о годности к военной службе принимается после прохождения ими медицинского обследования и повторного прохождения комиссии по постановке граждан на воинский учет.</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Гражданину, первоначально поставленному на воинский учет, в день прохождения комиссии под личную подпись выдается удостоверение гражданина, подлежащего призыву на военную службу. Ему разъясняются правила воинского учета и ответственность за их нарушение, доводятся порядок подготовки к призыву на военную службу и предварительный срок явки в военный комиссариат (на призывной пункт) для прохождения им призывной комиссии.</w:t>
      </w:r>
    </w:p>
    <w:p w:rsidR="00321ED2" w:rsidRPr="00321ED2" w:rsidRDefault="00321ED2" w:rsidP="00321ED2">
      <w:pPr>
        <w:spacing w:before="100" w:beforeAutospacing="1" w:after="100" w:afterAutospacing="1" w:line="375" w:lineRule="atLeast"/>
        <w:jc w:val="both"/>
        <w:rPr>
          <w:rFonts w:ascii="Arial" w:eastAsia="Times New Roman" w:hAnsi="Arial" w:cs="Arial"/>
          <w:color w:val="333333"/>
          <w:sz w:val="21"/>
          <w:szCs w:val="21"/>
          <w:lang w:eastAsia="ru-RU"/>
        </w:rPr>
      </w:pPr>
      <w:r w:rsidRPr="00321ED2">
        <w:rPr>
          <w:rFonts w:ascii="Arial" w:eastAsia="Times New Roman" w:hAnsi="Arial" w:cs="Arial"/>
          <w:color w:val="333333"/>
          <w:sz w:val="21"/>
          <w:szCs w:val="21"/>
          <w:lang w:eastAsia="ru-RU"/>
        </w:rPr>
        <w:t>В случае уклонения гражданина от постановки на воинский учет извещается орган внутренних дел о необходимости обеспечения его явки на заседание комиссии по постановке граждан на воинский учет.</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 xml:space="preserve">Первоначальная постановка на воинский учет граждан, обучающихся в суворовских военных училищах, нахимовских военно-морских училищах, военно-музыкальных училищах и кадетских корпусах, создаваемых Правительством Российской Федерации, производится военным комиссариатом по месту дислокации училища на общих основаниях. Дни явки граждан, обучающихся в данных училищах, устанавливаются военным комиссаром </w:t>
      </w:r>
      <w:r w:rsidR="0083375D">
        <w:rPr>
          <w:rFonts w:ascii="Arial" w:eastAsia="Times New Roman" w:hAnsi="Arial" w:cs="Arial"/>
          <w:color w:val="333333"/>
          <w:sz w:val="21"/>
          <w:szCs w:val="21"/>
          <w:lang w:eastAsia="ru-RU"/>
        </w:rPr>
        <w:t xml:space="preserve">по согласованию с командованием </w:t>
      </w:r>
      <w:bookmarkStart w:id="0" w:name="_GoBack"/>
      <w:bookmarkEnd w:id="0"/>
      <w:r w:rsidRPr="00321ED2">
        <w:rPr>
          <w:rFonts w:ascii="Arial" w:eastAsia="Times New Roman" w:hAnsi="Arial" w:cs="Arial"/>
          <w:color w:val="333333"/>
          <w:sz w:val="21"/>
          <w:szCs w:val="21"/>
          <w:lang w:eastAsia="ru-RU"/>
        </w:rPr>
        <w:t>училища.</w:t>
      </w:r>
      <w:r w:rsidRPr="00321ED2">
        <w:rPr>
          <w:rFonts w:ascii="Arial" w:eastAsia="Times New Roman" w:hAnsi="Arial" w:cs="Arial"/>
          <w:color w:val="333333"/>
          <w:sz w:val="21"/>
          <w:szCs w:val="21"/>
          <w:lang w:eastAsia="ru-RU"/>
        </w:rPr>
        <w:br/>
      </w:r>
      <w:r w:rsidRPr="00321ED2">
        <w:rPr>
          <w:rFonts w:ascii="Arial" w:eastAsia="Times New Roman" w:hAnsi="Arial" w:cs="Arial"/>
          <w:color w:val="333333"/>
          <w:sz w:val="21"/>
          <w:szCs w:val="21"/>
          <w:lang w:eastAsia="ru-RU"/>
        </w:rPr>
        <w:br/>
        <w:t>Граждане, предъявившие в ходе изучения жалобы на состояние здоровья (а также при наличии соответствующего заявления их родителей), до начала работы призывной комиссии могут быть в установленном порядке направлены на амбулаторное или стационарное медицинское обследование. При необходимости уточнения диагноза на медицинское обследование до начала призыва могут быть направлены граждане, признанные при первоначальной постановке на воинский учет не годными, ограниченно годными или временно не годными к военной службе по состоянию здоровья.</w:t>
      </w:r>
    </w:p>
    <w:p w:rsidR="00321ED2" w:rsidRPr="00321ED2" w:rsidRDefault="00321ED2" w:rsidP="00321ED2">
      <w:pPr>
        <w:spacing w:before="100" w:beforeAutospacing="1" w:after="100" w:afterAutospacing="1" w:line="375" w:lineRule="atLeast"/>
        <w:jc w:val="both"/>
        <w:rPr>
          <w:rFonts w:ascii="Arial" w:eastAsia="Times New Roman" w:hAnsi="Arial" w:cs="Arial"/>
          <w:color w:val="333333"/>
          <w:sz w:val="21"/>
          <w:szCs w:val="21"/>
          <w:lang w:eastAsia="ru-RU"/>
        </w:rPr>
      </w:pPr>
      <w:r w:rsidRPr="00321ED2">
        <w:rPr>
          <w:rFonts w:ascii="Arial" w:eastAsia="Times New Roman" w:hAnsi="Arial" w:cs="Arial"/>
          <w:color w:val="333333"/>
          <w:sz w:val="21"/>
          <w:szCs w:val="21"/>
          <w:lang w:eastAsia="ru-RU"/>
        </w:rPr>
        <w:t>Граждане на мероприятия по первоначальной постановке на воинский учет вызываются повестками.</w:t>
      </w:r>
    </w:p>
    <w:p w:rsidR="00697D76" w:rsidRDefault="00697D76"/>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p w:rsidR="00321ED2" w:rsidRDefault="00321ED2"/>
    <w:sectPr w:rsidR="00321ED2" w:rsidSect="00402EEE">
      <w:pgSz w:w="11906" w:h="16838"/>
      <w:pgMar w:top="1134" w:right="851" w:bottom="1134" w:left="1701" w:header="709" w:footer="709" w:gutter="0"/>
      <w:cols w:space="708"/>
      <w:vAlign w:val="bottom"/>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90E"/>
    <w:rsid w:val="00321ED2"/>
    <w:rsid w:val="00402EEE"/>
    <w:rsid w:val="004C790E"/>
    <w:rsid w:val="00697D76"/>
    <w:rsid w:val="0083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D0EA0"/>
  <w15:chartTrackingRefBased/>
  <w15:docId w15:val="{3A7C7D72-42DE-4F24-91EF-F6DAF6FA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21E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1ED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21E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97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1145</Words>
  <Characters>6530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Vitushkin Valeriy</dc:creator>
  <cp:keywords/>
  <dc:description/>
  <cp:lastModifiedBy>Vitushkin Valeriy</cp:lastModifiedBy>
  <cp:revision>3</cp:revision>
  <dcterms:created xsi:type="dcterms:W3CDTF">2020-03-19T08:57:00Z</dcterms:created>
  <dcterms:modified xsi:type="dcterms:W3CDTF">2020-03-19T08:58:00Z</dcterms:modified>
</cp:coreProperties>
</file>